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79C458">
      <w:pPr>
        <w:bidi w:val="0"/>
        <w:jc w:val="left"/>
        <w:rPr>
          <w:rFonts w:hint="eastAsia" w:ascii="仿宋" w:hAnsi="仿宋" w:eastAsia="仿宋" w:cs="仿宋"/>
          <w:b/>
          <w:bCs/>
          <w:color w:val="40404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404040"/>
          <w:sz w:val="30"/>
          <w:szCs w:val="30"/>
          <w:lang w:eastAsia="zh-CN"/>
        </w:rPr>
        <w:t>附件</w:t>
      </w:r>
      <w:r>
        <w:rPr>
          <w:rFonts w:hint="eastAsia" w:ascii="仿宋" w:hAnsi="仿宋" w:eastAsia="仿宋" w:cs="仿宋"/>
          <w:b/>
          <w:bCs/>
          <w:color w:val="404040"/>
          <w:sz w:val="30"/>
          <w:szCs w:val="30"/>
          <w:lang w:val="en-US" w:eastAsia="zh-CN"/>
        </w:rPr>
        <w:t>2：</w:t>
      </w:r>
    </w:p>
    <w:p w14:paraId="5596860C">
      <w:pPr>
        <w:bidi w:val="0"/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安阳市中医院</w:t>
      </w:r>
    </w:p>
    <w:p w14:paraId="7170E716">
      <w:pPr>
        <w:bidi w:val="0"/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互联网医院信息系统建设报价表</w:t>
      </w:r>
    </w:p>
    <w:p w14:paraId="25DDEDEF">
      <w:pPr>
        <w:bidi w:val="0"/>
        <w:jc w:val="both"/>
        <w:rPr>
          <w:rFonts w:hint="eastAsia" w:ascii="宋体" w:hAnsi="宋体" w:cs="宋体"/>
          <w:spacing w:val="0"/>
          <w:sz w:val="24"/>
          <w:szCs w:val="24"/>
          <w:lang w:val="en-US" w:eastAsia="zh-CN"/>
        </w:rPr>
      </w:pPr>
    </w:p>
    <w:p w14:paraId="6154D18A">
      <w:pPr>
        <w:bidi w:val="0"/>
        <w:jc w:val="both"/>
        <w:rPr>
          <w:rFonts w:hint="eastAsia" w:ascii="宋体" w:hAnsi="宋体" w:eastAsia="宋体" w:cs="宋体"/>
          <w:spacing w:val="0"/>
          <w:sz w:val="24"/>
          <w:szCs w:val="24"/>
        </w:rPr>
      </w:pPr>
      <w:bookmarkStart w:id="0" w:name="_GoBack"/>
      <w:bookmarkEnd w:id="0"/>
      <w:r>
        <w:rPr>
          <w:rFonts w:hint="eastAsia" w:ascii="宋体" w:hAnsi="宋体" w:cs="宋体"/>
          <w:spacing w:val="0"/>
          <w:sz w:val="24"/>
          <w:szCs w:val="24"/>
          <w:lang w:val="en-US" w:eastAsia="zh-CN"/>
        </w:rPr>
        <w:t xml:space="preserve">公司名称：                          </w:t>
      </w:r>
      <w:r>
        <w:rPr>
          <w:rFonts w:hint="eastAsia" w:ascii="宋体" w:hAnsi="宋体" w:eastAsia="宋体" w:cs="宋体"/>
          <w:spacing w:val="0"/>
          <w:sz w:val="24"/>
          <w:szCs w:val="24"/>
        </w:rPr>
        <w:t>货币单位：人民币</w:t>
      </w:r>
    </w:p>
    <w:tbl>
      <w:tblPr>
        <w:tblStyle w:val="4"/>
        <w:tblW w:w="96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7"/>
        <w:gridCol w:w="900"/>
        <w:gridCol w:w="1434"/>
        <w:gridCol w:w="3233"/>
        <w:gridCol w:w="1665"/>
        <w:gridCol w:w="1024"/>
      </w:tblGrid>
      <w:tr w14:paraId="2D606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  <w:jc w:val="center"/>
        </w:trPr>
        <w:tc>
          <w:tcPr>
            <w:tcW w:w="1357" w:type="dxa"/>
            <w:noWrap w:val="0"/>
            <w:vAlign w:val="center"/>
          </w:tcPr>
          <w:p w14:paraId="28CD5935">
            <w:pPr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类别</w:t>
            </w:r>
          </w:p>
        </w:tc>
        <w:tc>
          <w:tcPr>
            <w:tcW w:w="900" w:type="dxa"/>
            <w:noWrap w:val="0"/>
            <w:vAlign w:val="center"/>
          </w:tcPr>
          <w:p w14:paraId="6AE107EF">
            <w:pPr>
              <w:bidi w:val="0"/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434" w:type="dxa"/>
            <w:noWrap w:val="0"/>
            <w:vAlign w:val="center"/>
          </w:tcPr>
          <w:p w14:paraId="1263BCBA">
            <w:pPr>
              <w:bidi w:val="0"/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功能模块</w:t>
            </w:r>
          </w:p>
        </w:tc>
        <w:tc>
          <w:tcPr>
            <w:tcW w:w="3233" w:type="dxa"/>
            <w:noWrap w:val="0"/>
            <w:vAlign w:val="center"/>
          </w:tcPr>
          <w:p w14:paraId="6E1AA27B">
            <w:pPr>
              <w:bidi w:val="0"/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功能描述</w:t>
            </w:r>
          </w:p>
        </w:tc>
        <w:tc>
          <w:tcPr>
            <w:tcW w:w="1665" w:type="dxa"/>
            <w:noWrap w:val="0"/>
            <w:vAlign w:val="center"/>
          </w:tcPr>
          <w:p w14:paraId="316679DD">
            <w:pPr>
              <w:bidi w:val="0"/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单价（万元）</w:t>
            </w:r>
          </w:p>
        </w:tc>
        <w:tc>
          <w:tcPr>
            <w:tcW w:w="1024" w:type="dxa"/>
            <w:noWrap w:val="0"/>
            <w:vAlign w:val="center"/>
          </w:tcPr>
          <w:p w14:paraId="70FA5C1C">
            <w:pPr>
              <w:bidi w:val="0"/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备注</w:t>
            </w:r>
          </w:p>
        </w:tc>
      </w:tr>
      <w:tr w14:paraId="19B04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357" w:type="dxa"/>
            <w:vMerge w:val="restart"/>
            <w:noWrap w:val="0"/>
            <w:vAlign w:val="center"/>
          </w:tcPr>
          <w:p w14:paraId="3338EFF0">
            <w:pPr>
              <w:bidi w:val="0"/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软件部分</w:t>
            </w:r>
          </w:p>
        </w:tc>
        <w:tc>
          <w:tcPr>
            <w:tcW w:w="900" w:type="dxa"/>
            <w:noWrap w:val="0"/>
            <w:vAlign w:val="center"/>
          </w:tcPr>
          <w:p w14:paraId="2091E73C">
            <w:pPr>
              <w:bidi w:val="0"/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34" w:type="dxa"/>
            <w:noWrap w:val="0"/>
            <w:vAlign w:val="center"/>
          </w:tcPr>
          <w:p w14:paraId="70E7BCA9">
            <w:pPr>
              <w:bidi w:val="0"/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3233" w:type="dxa"/>
            <w:noWrap w:val="0"/>
            <w:vAlign w:val="center"/>
          </w:tcPr>
          <w:p w14:paraId="02F421AC">
            <w:pPr>
              <w:bidi w:val="0"/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665" w:type="dxa"/>
            <w:noWrap w:val="0"/>
            <w:vAlign w:val="center"/>
          </w:tcPr>
          <w:p w14:paraId="70638267">
            <w:pPr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024" w:type="dxa"/>
            <w:noWrap w:val="0"/>
            <w:vAlign w:val="center"/>
          </w:tcPr>
          <w:p w14:paraId="11123AF7">
            <w:pPr>
              <w:bidi w:val="0"/>
              <w:spacing w:line="360" w:lineRule="auto"/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</w:p>
        </w:tc>
      </w:tr>
      <w:tr w14:paraId="73998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357" w:type="dxa"/>
            <w:vMerge w:val="continue"/>
            <w:noWrap w:val="0"/>
            <w:vAlign w:val="center"/>
          </w:tcPr>
          <w:p w14:paraId="7117F4CD">
            <w:pPr>
              <w:bidi w:val="0"/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900" w:type="dxa"/>
            <w:noWrap w:val="0"/>
            <w:vAlign w:val="center"/>
          </w:tcPr>
          <w:p w14:paraId="569A4691">
            <w:pPr>
              <w:bidi w:val="0"/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434" w:type="dxa"/>
            <w:noWrap w:val="0"/>
            <w:vAlign w:val="center"/>
          </w:tcPr>
          <w:p w14:paraId="0B241DCA">
            <w:pPr>
              <w:bidi w:val="0"/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3233" w:type="dxa"/>
            <w:noWrap w:val="0"/>
            <w:vAlign w:val="center"/>
          </w:tcPr>
          <w:p w14:paraId="7289E726">
            <w:pPr>
              <w:bidi w:val="0"/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665" w:type="dxa"/>
            <w:noWrap w:val="0"/>
            <w:vAlign w:val="center"/>
          </w:tcPr>
          <w:p w14:paraId="479F5FE9">
            <w:pPr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024" w:type="dxa"/>
            <w:noWrap w:val="0"/>
            <w:vAlign w:val="center"/>
          </w:tcPr>
          <w:p w14:paraId="2CC28182">
            <w:pPr>
              <w:bidi w:val="0"/>
              <w:spacing w:line="360" w:lineRule="auto"/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</w:p>
        </w:tc>
      </w:tr>
      <w:tr w14:paraId="61944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357" w:type="dxa"/>
            <w:vMerge w:val="continue"/>
            <w:noWrap w:val="0"/>
            <w:vAlign w:val="center"/>
          </w:tcPr>
          <w:p w14:paraId="76F10767">
            <w:pPr>
              <w:bidi w:val="0"/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900" w:type="dxa"/>
            <w:noWrap w:val="0"/>
            <w:vAlign w:val="center"/>
          </w:tcPr>
          <w:p w14:paraId="09651327">
            <w:pPr>
              <w:bidi w:val="0"/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434" w:type="dxa"/>
            <w:noWrap w:val="0"/>
            <w:vAlign w:val="center"/>
          </w:tcPr>
          <w:p w14:paraId="7F14E5C8">
            <w:pPr>
              <w:bidi w:val="0"/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3233" w:type="dxa"/>
            <w:noWrap w:val="0"/>
            <w:vAlign w:val="center"/>
          </w:tcPr>
          <w:p w14:paraId="153E704A">
            <w:pPr>
              <w:bidi w:val="0"/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665" w:type="dxa"/>
            <w:noWrap w:val="0"/>
            <w:vAlign w:val="center"/>
          </w:tcPr>
          <w:p w14:paraId="7A3AF3FB">
            <w:pPr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024" w:type="dxa"/>
            <w:noWrap w:val="0"/>
            <w:vAlign w:val="center"/>
          </w:tcPr>
          <w:p w14:paraId="42D92386">
            <w:pPr>
              <w:bidi w:val="0"/>
              <w:spacing w:line="360" w:lineRule="auto"/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</w:p>
        </w:tc>
      </w:tr>
      <w:tr w14:paraId="69F7E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357" w:type="dxa"/>
            <w:vMerge w:val="continue"/>
            <w:noWrap w:val="0"/>
            <w:vAlign w:val="center"/>
          </w:tcPr>
          <w:p w14:paraId="4EF4925D">
            <w:pPr>
              <w:bidi w:val="0"/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900" w:type="dxa"/>
            <w:noWrap w:val="0"/>
            <w:vAlign w:val="center"/>
          </w:tcPr>
          <w:p w14:paraId="52AAD2C5">
            <w:pPr>
              <w:bidi w:val="0"/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34" w:type="dxa"/>
            <w:noWrap w:val="0"/>
            <w:vAlign w:val="center"/>
          </w:tcPr>
          <w:p w14:paraId="4012C816">
            <w:pPr>
              <w:bidi w:val="0"/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3233" w:type="dxa"/>
            <w:noWrap w:val="0"/>
            <w:vAlign w:val="center"/>
          </w:tcPr>
          <w:p w14:paraId="023D7C29">
            <w:pPr>
              <w:bidi w:val="0"/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665" w:type="dxa"/>
            <w:noWrap w:val="0"/>
            <w:vAlign w:val="center"/>
          </w:tcPr>
          <w:p w14:paraId="1E0046ED">
            <w:pPr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024" w:type="dxa"/>
            <w:noWrap w:val="0"/>
            <w:vAlign w:val="center"/>
          </w:tcPr>
          <w:p w14:paraId="2D0DFFBB">
            <w:pPr>
              <w:bidi w:val="0"/>
              <w:spacing w:line="360" w:lineRule="auto"/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</w:p>
        </w:tc>
      </w:tr>
      <w:tr w14:paraId="37EB0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357" w:type="dxa"/>
            <w:vMerge w:val="restart"/>
            <w:noWrap w:val="0"/>
            <w:vAlign w:val="center"/>
          </w:tcPr>
          <w:p w14:paraId="5F086A5F">
            <w:pPr>
              <w:tabs>
                <w:tab w:val="left" w:pos="533"/>
              </w:tabs>
              <w:bidi w:val="0"/>
              <w:spacing w:line="360" w:lineRule="auto"/>
              <w:jc w:val="left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硬件部分</w:t>
            </w:r>
          </w:p>
        </w:tc>
        <w:tc>
          <w:tcPr>
            <w:tcW w:w="900" w:type="dxa"/>
            <w:noWrap w:val="0"/>
            <w:vAlign w:val="center"/>
          </w:tcPr>
          <w:p w14:paraId="4494236E">
            <w:pPr>
              <w:bidi w:val="0"/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34" w:type="dxa"/>
            <w:noWrap w:val="0"/>
            <w:vAlign w:val="center"/>
          </w:tcPr>
          <w:p w14:paraId="15EA55C9">
            <w:pPr>
              <w:bidi w:val="0"/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3233" w:type="dxa"/>
            <w:noWrap w:val="0"/>
            <w:vAlign w:val="center"/>
          </w:tcPr>
          <w:p w14:paraId="2576F702">
            <w:pPr>
              <w:bidi w:val="0"/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665" w:type="dxa"/>
            <w:noWrap w:val="0"/>
            <w:vAlign w:val="center"/>
          </w:tcPr>
          <w:p w14:paraId="70629DF9">
            <w:pPr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024" w:type="dxa"/>
            <w:noWrap w:val="0"/>
            <w:vAlign w:val="center"/>
          </w:tcPr>
          <w:p w14:paraId="2D7FB4B9">
            <w:pPr>
              <w:bidi w:val="0"/>
              <w:spacing w:line="360" w:lineRule="auto"/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</w:p>
        </w:tc>
      </w:tr>
      <w:tr w14:paraId="2ACE3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357" w:type="dxa"/>
            <w:vMerge w:val="continue"/>
            <w:noWrap w:val="0"/>
            <w:vAlign w:val="center"/>
          </w:tcPr>
          <w:p w14:paraId="72C37359">
            <w:pPr>
              <w:bidi w:val="0"/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900" w:type="dxa"/>
            <w:noWrap w:val="0"/>
            <w:vAlign w:val="center"/>
          </w:tcPr>
          <w:p w14:paraId="1D781A52">
            <w:pPr>
              <w:bidi w:val="0"/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434" w:type="dxa"/>
            <w:noWrap w:val="0"/>
            <w:vAlign w:val="center"/>
          </w:tcPr>
          <w:p w14:paraId="09B90885">
            <w:pPr>
              <w:bidi w:val="0"/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3233" w:type="dxa"/>
            <w:noWrap w:val="0"/>
            <w:vAlign w:val="center"/>
          </w:tcPr>
          <w:p w14:paraId="0825961B">
            <w:pPr>
              <w:bidi w:val="0"/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665" w:type="dxa"/>
            <w:noWrap w:val="0"/>
            <w:vAlign w:val="center"/>
          </w:tcPr>
          <w:p w14:paraId="35FD8987">
            <w:pPr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024" w:type="dxa"/>
            <w:noWrap w:val="0"/>
            <w:vAlign w:val="center"/>
          </w:tcPr>
          <w:p w14:paraId="477DDE47">
            <w:pPr>
              <w:bidi w:val="0"/>
              <w:spacing w:line="360" w:lineRule="auto"/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</w:p>
        </w:tc>
      </w:tr>
      <w:tr w14:paraId="16335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357" w:type="dxa"/>
            <w:vMerge w:val="continue"/>
            <w:noWrap w:val="0"/>
            <w:vAlign w:val="center"/>
          </w:tcPr>
          <w:p w14:paraId="57501ED3">
            <w:pPr>
              <w:bidi w:val="0"/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900" w:type="dxa"/>
            <w:noWrap w:val="0"/>
            <w:vAlign w:val="center"/>
          </w:tcPr>
          <w:p w14:paraId="51921C69">
            <w:pPr>
              <w:bidi w:val="0"/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34" w:type="dxa"/>
            <w:noWrap w:val="0"/>
            <w:vAlign w:val="center"/>
          </w:tcPr>
          <w:p w14:paraId="081B76C8">
            <w:pPr>
              <w:bidi w:val="0"/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3233" w:type="dxa"/>
            <w:noWrap w:val="0"/>
            <w:vAlign w:val="center"/>
          </w:tcPr>
          <w:p w14:paraId="641877FC">
            <w:pPr>
              <w:bidi w:val="0"/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665" w:type="dxa"/>
            <w:noWrap w:val="0"/>
            <w:vAlign w:val="center"/>
          </w:tcPr>
          <w:p w14:paraId="774274DA">
            <w:pPr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024" w:type="dxa"/>
            <w:noWrap w:val="0"/>
            <w:vAlign w:val="center"/>
          </w:tcPr>
          <w:p w14:paraId="3EE2E2AE">
            <w:pPr>
              <w:bidi w:val="0"/>
              <w:spacing w:line="360" w:lineRule="auto"/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</w:p>
        </w:tc>
      </w:tr>
      <w:tr w14:paraId="4858B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57" w:type="dxa"/>
            <w:noWrap w:val="0"/>
            <w:vAlign w:val="center"/>
          </w:tcPr>
          <w:p w14:paraId="4367D535">
            <w:pPr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334" w:type="dxa"/>
            <w:gridSpan w:val="2"/>
            <w:noWrap w:val="0"/>
            <w:vAlign w:val="center"/>
          </w:tcPr>
          <w:p w14:paraId="23BC232D">
            <w:pPr>
              <w:bidi w:val="0"/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合计（万元）</w:t>
            </w:r>
          </w:p>
        </w:tc>
        <w:tc>
          <w:tcPr>
            <w:tcW w:w="5922" w:type="dxa"/>
            <w:gridSpan w:val="3"/>
            <w:noWrap w:val="0"/>
            <w:vAlign w:val="center"/>
          </w:tcPr>
          <w:p w14:paraId="2617CF9B">
            <w:pPr>
              <w:bidi w:val="0"/>
              <w:spacing w:line="360" w:lineRule="auto"/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</w:p>
        </w:tc>
      </w:tr>
      <w:tr w14:paraId="6648A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0" w:hRule="atLeast"/>
          <w:jc w:val="center"/>
        </w:trPr>
        <w:tc>
          <w:tcPr>
            <w:tcW w:w="9613" w:type="dxa"/>
            <w:gridSpan w:val="6"/>
            <w:noWrap w:val="0"/>
            <w:vAlign w:val="center"/>
          </w:tcPr>
          <w:p w14:paraId="39503F58">
            <w:pPr>
              <w:bidi w:val="0"/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备注：含所有第三方系统接口产生的费用和三年相关数据治理服务费用</w:t>
            </w:r>
          </w:p>
          <w:p w14:paraId="634E86DF">
            <w:pPr>
              <w:bidi w:val="0"/>
              <w:spacing w:line="360" w:lineRule="auto"/>
              <w:jc w:val="left"/>
              <w:rPr>
                <w:rFonts w:hint="eastAsia"/>
                <w:u w:val="singl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合计：大写</w:t>
            </w:r>
            <w:r>
              <w:rPr>
                <w:rFonts w:hint="eastAsia"/>
                <w:u w:val="single"/>
                <w:lang w:val="en-US" w:eastAsia="zh-CN"/>
              </w:rPr>
              <w:t xml:space="preserve">         </w:t>
            </w:r>
          </w:p>
          <w:p w14:paraId="3CB71D63">
            <w:pPr>
              <w:bidi w:val="0"/>
              <w:spacing w:line="360" w:lineRule="auto"/>
              <w:ind w:firstLine="720" w:firstLineChars="30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小写</w:t>
            </w:r>
            <w:r>
              <w:rPr>
                <w:rFonts w:hint="eastAsia" w:cs="宋体"/>
                <w:sz w:val="24"/>
                <w:szCs w:val="24"/>
                <w:u w:val="single"/>
                <w:lang w:val="en-US" w:eastAsia="zh-CN"/>
              </w:rPr>
              <w:t xml:space="preserve">         </w:t>
            </w:r>
          </w:p>
        </w:tc>
      </w:tr>
    </w:tbl>
    <w:p w14:paraId="277B5853">
      <w:pPr>
        <w:rPr>
          <w:rFonts w:hint="eastAsia" w:ascii="宋体" w:hAnsi="宋体" w:eastAsia="宋体" w:cs="宋体"/>
          <w:spacing w:val="0"/>
          <w:sz w:val="24"/>
          <w:szCs w:val="24"/>
        </w:rPr>
      </w:pPr>
    </w:p>
    <w:p w14:paraId="59AE27C3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0"/>
          <w:sz w:val="24"/>
          <w:szCs w:val="24"/>
        </w:rPr>
        <w:t> </w:t>
      </w:r>
    </w:p>
    <w:p w14:paraId="09E3B484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0"/>
        <w:textAlignment w:val="auto"/>
        <w:rPr>
          <w:rFonts w:hint="eastAsia" w:ascii="宋体" w:hAnsi="宋体" w:eastAsia="宋体" w:cs="宋体"/>
          <w:spacing w:val="0"/>
          <w:sz w:val="24"/>
          <w:szCs w:val="24"/>
        </w:rPr>
      </w:pPr>
      <w:r>
        <w:rPr>
          <w:rFonts w:hint="eastAsia" w:ascii="宋体" w:hAnsi="宋体" w:cs="宋体"/>
          <w:spacing w:val="0"/>
          <w:sz w:val="24"/>
          <w:szCs w:val="24"/>
          <w:lang w:eastAsia="zh-CN"/>
        </w:rPr>
        <w:t>供应商</w:t>
      </w:r>
      <w:r>
        <w:rPr>
          <w:rFonts w:hint="eastAsia" w:ascii="宋体" w:hAnsi="宋体" w:eastAsia="宋体" w:cs="宋体"/>
          <w:spacing w:val="0"/>
          <w:sz w:val="24"/>
          <w:szCs w:val="24"/>
          <w:lang w:eastAsia="zh-CN"/>
        </w:rPr>
        <w:t>名称</w:t>
      </w:r>
      <w:r>
        <w:rPr>
          <w:rFonts w:hint="eastAsia" w:ascii="宋体" w:hAnsi="宋体" w:eastAsia="宋体" w:cs="宋体"/>
          <w:spacing w:val="0"/>
          <w:sz w:val="24"/>
          <w:szCs w:val="24"/>
        </w:rPr>
        <w:t>：</w:t>
      </w:r>
      <w:r>
        <w:rPr>
          <w:rFonts w:hint="eastAsia" w:ascii="宋体" w:hAnsi="宋体" w:cs="宋体"/>
          <w:spacing w:val="0"/>
          <w:sz w:val="24"/>
          <w:szCs w:val="24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spacing w:val="0"/>
          <w:sz w:val="24"/>
          <w:szCs w:val="24"/>
        </w:rPr>
        <w:t>（全称并加盖公章）</w:t>
      </w:r>
    </w:p>
    <w:p w14:paraId="1C60C69A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0"/>
        <w:textAlignment w:val="auto"/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spacing w:val="0"/>
          <w:sz w:val="24"/>
          <w:szCs w:val="24"/>
          <w:lang w:val="en-US" w:eastAsia="zh-CN"/>
        </w:rPr>
        <w:t xml:space="preserve"> </w:t>
      </w:r>
    </w:p>
    <w:p w14:paraId="5BF3CA1A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3600" w:firstLineChars="1500"/>
        <w:textAlignment w:val="auto"/>
        <w:rPr>
          <w:rFonts w:hint="eastAsia" w:ascii="宋体" w:hAnsi="宋体" w:cs="宋体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0"/>
          <w:sz w:val="24"/>
          <w:szCs w:val="24"/>
        </w:rPr>
        <w:t>日  </w:t>
      </w:r>
      <w:r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pacing w:val="0"/>
          <w:sz w:val="24"/>
          <w:szCs w:val="24"/>
        </w:rPr>
        <w:t>期：</w:t>
      </w:r>
      <w:r>
        <w:rPr>
          <w:rFonts w:hint="eastAsia" w:ascii="宋体" w:hAnsi="宋体" w:cs="宋体"/>
          <w:spacing w:val="0"/>
          <w:sz w:val="24"/>
          <w:szCs w:val="24"/>
          <w:lang w:val="en-US" w:eastAsia="zh-CN"/>
        </w:rPr>
        <w:t>2026年    月    日</w:t>
      </w:r>
    </w:p>
    <w:p w14:paraId="20359CDB">
      <w:pPr>
        <w:rPr>
          <w:rFonts w:hint="default" w:ascii="宋体" w:hAnsi="宋体" w:cs="宋体"/>
          <w:spacing w:val="0"/>
          <w:sz w:val="24"/>
          <w:szCs w:val="24"/>
          <w:lang w:val="en-US" w:eastAsia="zh-CN"/>
        </w:rPr>
      </w:pPr>
      <w:r>
        <w:rPr>
          <w:rFonts w:hint="default" w:ascii="宋体" w:hAnsi="宋体" w:cs="宋体"/>
          <w:spacing w:val="0"/>
          <w:sz w:val="24"/>
          <w:szCs w:val="24"/>
          <w:lang w:val="en-US" w:eastAsia="zh-CN"/>
        </w:rPr>
        <w:br w:type="page"/>
      </w:r>
    </w:p>
    <w:p w14:paraId="7E925705">
      <w:pPr>
        <w:rPr>
          <w:rFonts w:hint="eastAsia"/>
        </w:rPr>
      </w:pPr>
      <w:r>
        <w:rPr>
          <w:rFonts w:hint="eastAsia"/>
          <w:lang w:val="en-US" w:eastAsia="zh-CN"/>
        </w:rPr>
        <w:t>1、</w:t>
      </w:r>
      <w:r>
        <w:rPr>
          <w:rFonts w:hint="eastAsia"/>
        </w:rPr>
        <w:t>公司简介</w:t>
      </w:r>
    </w:p>
    <w:tbl>
      <w:tblPr>
        <w:tblStyle w:val="4"/>
        <w:tblW w:w="843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28"/>
        <w:gridCol w:w="1350"/>
        <w:gridCol w:w="1860"/>
        <w:gridCol w:w="1444"/>
        <w:gridCol w:w="955"/>
        <w:gridCol w:w="1493"/>
      </w:tblGrid>
      <w:tr w14:paraId="64F089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exact"/>
          <w:jc w:val="center"/>
        </w:trPr>
        <w:tc>
          <w:tcPr>
            <w:tcW w:w="1328" w:type="dxa"/>
            <w:noWrap w:val="0"/>
            <w:vAlign w:val="center"/>
          </w:tcPr>
          <w:p w14:paraId="1A06F80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供应商</w:t>
            </w:r>
          </w:p>
        </w:tc>
        <w:tc>
          <w:tcPr>
            <w:tcW w:w="3210" w:type="dxa"/>
            <w:gridSpan w:val="2"/>
            <w:noWrap w:val="0"/>
            <w:vAlign w:val="center"/>
          </w:tcPr>
          <w:p w14:paraId="3BDEDB0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 xml:space="preserve"> </w:t>
            </w:r>
          </w:p>
        </w:tc>
        <w:tc>
          <w:tcPr>
            <w:tcW w:w="1444" w:type="dxa"/>
            <w:noWrap w:val="0"/>
            <w:vAlign w:val="center"/>
          </w:tcPr>
          <w:p w14:paraId="4603968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组织形式</w:t>
            </w:r>
          </w:p>
        </w:tc>
        <w:tc>
          <w:tcPr>
            <w:tcW w:w="2448" w:type="dxa"/>
            <w:gridSpan w:val="2"/>
            <w:noWrap w:val="0"/>
            <w:vAlign w:val="center"/>
          </w:tcPr>
          <w:p w14:paraId="2CC8BDD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 xml:space="preserve"> </w:t>
            </w:r>
          </w:p>
        </w:tc>
      </w:tr>
      <w:tr w14:paraId="13926D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exact"/>
          <w:jc w:val="center"/>
        </w:trPr>
        <w:tc>
          <w:tcPr>
            <w:tcW w:w="1328" w:type="dxa"/>
            <w:noWrap w:val="0"/>
            <w:vAlign w:val="center"/>
          </w:tcPr>
          <w:p w14:paraId="581ABB3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1350" w:type="dxa"/>
            <w:noWrap w:val="0"/>
            <w:vAlign w:val="center"/>
          </w:tcPr>
          <w:p w14:paraId="7C2F1818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 xml:space="preserve"> </w:t>
            </w:r>
          </w:p>
        </w:tc>
        <w:tc>
          <w:tcPr>
            <w:tcW w:w="1860" w:type="dxa"/>
            <w:noWrap w:val="0"/>
            <w:vAlign w:val="center"/>
          </w:tcPr>
          <w:p w14:paraId="35ACF4B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联系电话</w:t>
            </w:r>
          </w:p>
        </w:tc>
        <w:tc>
          <w:tcPr>
            <w:tcW w:w="1444" w:type="dxa"/>
            <w:noWrap w:val="0"/>
            <w:vAlign w:val="center"/>
          </w:tcPr>
          <w:p w14:paraId="38422D63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 xml:space="preserve"> </w:t>
            </w:r>
          </w:p>
        </w:tc>
        <w:tc>
          <w:tcPr>
            <w:tcW w:w="955" w:type="dxa"/>
            <w:noWrap w:val="0"/>
            <w:vAlign w:val="center"/>
          </w:tcPr>
          <w:p w14:paraId="5E61103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法人姓名</w:t>
            </w:r>
          </w:p>
        </w:tc>
        <w:tc>
          <w:tcPr>
            <w:tcW w:w="1493" w:type="dxa"/>
            <w:noWrap w:val="0"/>
            <w:vAlign w:val="center"/>
          </w:tcPr>
          <w:p w14:paraId="016E1BB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 xml:space="preserve"> </w:t>
            </w:r>
          </w:p>
        </w:tc>
      </w:tr>
      <w:tr w14:paraId="1553B6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exact"/>
          <w:jc w:val="center"/>
        </w:trPr>
        <w:tc>
          <w:tcPr>
            <w:tcW w:w="1328" w:type="dxa"/>
            <w:noWrap w:val="0"/>
            <w:vAlign w:val="center"/>
          </w:tcPr>
          <w:p w14:paraId="072C2A1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注册资金</w:t>
            </w:r>
          </w:p>
        </w:tc>
        <w:tc>
          <w:tcPr>
            <w:tcW w:w="1350" w:type="dxa"/>
            <w:noWrap w:val="0"/>
            <w:vAlign w:val="center"/>
          </w:tcPr>
          <w:p w14:paraId="672809A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 xml:space="preserve"> </w:t>
            </w:r>
          </w:p>
        </w:tc>
        <w:tc>
          <w:tcPr>
            <w:tcW w:w="3304" w:type="dxa"/>
            <w:gridSpan w:val="2"/>
            <w:noWrap w:val="0"/>
            <w:vAlign w:val="center"/>
          </w:tcPr>
          <w:p w14:paraId="39BD886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统一社会信用代码</w:t>
            </w:r>
          </w:p>
        </w:tc>
        <w:tc>
          <w:tcPr>
            <w:tcW w:w="2448" w:type="dxa"/>
            <w:gridSpan w:val="2"/>
            <w:noWrap w:val="0"/>
            <w:vAlign w:val="center"/>
          </w:tcPr>
          <w:p w14:paraId="2DC5380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 xml:space="preserve"> </w:t>
            </w:r>
          </w:p>
        </w:tc>
      </w:tr>
      <w:tr w14:paraId="286ED6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exact"/>
          <w:jc w:val="center"/>
        </w:trPr>
        <w:tc>
          <w:tcPr>
            <w:tcW w:w="2678" w:type="dxa"/>
            <w:gridSpan w:val="2"/>
            <w:noWrap w:val="0"/>
            <w:vAlign w:val="center"/>
          </w:tcPr>
          <w:p w14:paraId="25BBD6B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注册地址</w:t>
            </w:r>
          </w:p>
        </w:tc>
        <w:tc>
          <w:tcPr>
            <w:tcW w:w="5752" w:type="dxa"/>
            <w:gridSpan w:val="4"/>
            <w:noWrap w:val="0"/>
            <w:vAlign w:val="center"/>
          </w:tcPr>
          <w:p w14:paraId="59BF728B">
            <w:pPr>
              <w:rPr>
                <w:rFonts w:hint="eastAsia" w:ascii="宋体" w:hAnsi="宋体" w:eastAsia="宋体" w:cs="宋体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 xml:space="preserve"> </w:t>
            </w:r>
          </w:p>
        </w:tc>
      </w:tr>
      <w:tr w14:paraId="0FB64E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4" w:hRule="exact"/>
          <w:jc w:val="center"/>
        </w:trPr>
        <w:tc>
          <w:tcPr>
            <w:tcW w:w="1328" w:type="dxa"/>
            <w:noWrap w:val="0"/>
            <w:vAlign w:val="center"/>
          </w:tcPr>
          <w:p w14:paraId="3849959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经营范围</w:t>
            </w:r>
          </w:p>
        </w:tc>
        <w:tc>
          <w:tcPr>
            <w:tcW w:w="7102" w:type="dxa"/>
            <w:gridSpan w:val="5"/>
            <w:noWrap w:val="0"/>
            <w:vAlign w:val="center"/>
          </w:tcPr>
          <w:p w14:paraId="12DDDDB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</w:p>
        </w:tc>
      </w:tr>
    </w:tbl>
    <w:p w14:paraId="5FD07136">
      <w:pPr>
        <w:pStyle w:val="2"/>
        <w:rPr>
          <w:rFonts w:hint="eastAsia"/>
        </w:rPr>
      </w:pPr>
    </w:p>
    <w:p w14:paraId="5FB0A1A8"/>
    <w:p w14:paraId="7C336571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2、营业执照及相关证明材料</w:t>
      </w:r>
    </w:p>
    <w:p w14:paraId="0A731AD3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7EE70B28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6F87960A">
      <w:pPr>
        <w:rPr>
          <w:rFonts w:hint="default"/>
          <w:lang w:val="en-US" w:eastAsia="zh-CN"/>
        </w:rPr>
      </w:pPr>
    </w:p>
    <w:p w14:paraId="753B4891"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系统技术方案</w:t>
      </w:r>
    </w:p>
    <w:p w14:paraId="434745EB"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418726F2"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5D51E25C"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25ED579C"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3A0C95A5"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5890D06E"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75E023F2"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2C1A5984"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4CE2C25A"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08C8A9DB"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60BCE84B">
      <w:pPr>
        <w:widowControl w:val="0"/>
        <w:numPr>
          <w:numId w:val="0"/>
        </w:numPr>
        <w:ind w:left="480" w:leftChars="0"/>
        <w:jc w:val="both"/>
        <w:rPr>
          <w:rFonts w:hint="default"/>
          <w:sz w:val="30"/>
          <w:szCs w:val="30"/>
          <w:lang w:val="en-US" w:eastAsia="zh-CN"/>
        </w:rPr>
      </w:pPr>
    </w:p>
    <w:p w14:paraId="64C60346">
      <w:pPr>
        <w:widowControl w:val="0"/>
        <w:numPr>
          <w:ilvl w:val="0"/>
          <w:numId w:val="0"/>
        </w:numPr>
        <w:jc w:val="both"/>
        <w:rPr>
          <w:rFonts w:hint="default"/>
          <w:sz w:val="30"/>
          <w:szCs w:val="30"/>
          <w:lang w:val="en-US" w:eastAsia="zh-CN"/>
        </w:rPr>
      </w:pPr>
    </w:p>
    <w:p w14:paraId="64CB3DD3"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64DAEED6"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761FD1F2"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3179168F"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73AEAB23"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1E62B01"/>
    <w:multiLevelType w:val="singleLevel"/>
    <w:tmpl w:val="B1E62B01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E51B64"/>
    <w:rsid w:val="010C0502"/>
    <w:rsid w:val="02BC7D06"/>
    <w:rsid w:val="03287ACA"/>
    <w:rsid w:val="09984238"/>
    <w:rsid w:val="0C4D19CF"/>
    <w:rsid w:val="0DBF06AB"/>
    <w:rsid w:val="13781A27"/>
    <w:rsid w:val="14075A82"/>
    <w:rsid w:val="182855F1"/>
    <w:rsid w:val="18730A0F"/>
    <w:rsid w:val="1B2B737F"/>
    <w:rsid w:val="1B48768E"/>
    <w:rsid w:val="1B6A60FA"/>
    <w:rsid w:val="1BEC2FB3"/>
    <w:rsid w:val="1D750D86"/>
    <w:rsid w:val="1E0740D4"/>
    <w:rsid w:val="1EA47B74"/>
    <w:rsid w:val="21494A03"/>
    <w:rsid w:val="215E5738"/>
    <w:rsid w:val="23671171"/>
    <w:rsid w:val="27D05536"/>
    <w:rsid w:val="2ABC6246"/>
    <w:rsid w:val="2B060EFF"/>
    <w:rsid w:val="2B3758CC"/>
    <w:rsid w:val="3148235B"/>
    <w:rsid w:val="32625925"/>
    <w:rsid w:val="33A53D1B"/>
    <w:rsid w:val="3C504A40"/>
    <w:rsid w:val="3F422360"/>
    <w:rsid w:val="4DD21759"/>
    <w:rsid w:val="4E4B5067"/>
    <w:rsid w:val="5133250E"/>
    <w:rsid w:val="52DB4C0C"/>
    <w:rsid w:val="54DC4C6B"/>
    <w:rsid w:val="5886561A"/>
    <w:rsid w:val="5D924A61"/>
    <w:rsid w:val="645C7B76"/>
    <w:rsid w:val="66B23A7E"/>
    <w:rsid w:val="679D64DC"/>
    <w:rsid w:val="6AE51B64"/>
    <w:rsid w:val="6C262F44"/>
    <w:rsid w:val="71453E6C"/>
    <w:rsid w:val="7439758C"/>
    <w:rsid w:val="77907FC7"/>
    <w:rsid w:val="7AC027B5"/>
    <w:rsid w:val="7B0D347D"/>
    <w:rsid w:val="7C921493"/>
    <w:rsid w:val="7DEE13E8"/>
    <w:rsid w:val="7E152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after="120"/>
    </w:p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6">
    <w:name w:val="首行缩进"/>
    <w:basedOn w:val="1"/>
    <w:autoRedefine/>
    <w:qFormat/>
    <w:uiPriority w:val="0"/>
    <w:pPr>
      <w:spacing w:line="360" w:lineRule="auto"/>
      <w:ind w:firstLine="480" w:firstLineChars="200"/>
      <w:jc w:val="left"/>
    </w:pPr>
    <w:rPr>
      <w:rFonts w:ascii="宋体" w:hAnsi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281</Words>
  <Characters>284</Characters>
  <Lines>0</Lines>
  <Paragraphs>0</Paragraphs>
  <TotalTime>1</TotalTime>
  <ScaleCrop>false</ScaleCrop>
  <LinksUpToDate>false</LinksUpToDate>
  <CharactersWithSpaces>380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2025-11-21T01:37:00Z</dcterms:created>
  <dc:creator>岳超</dc:creator>
  <cp:lastModifiedBy>墨林</cp:lastModifiedBy>
  <dcterms:modified xsi:type="dcterms:W3CDTF">2026-07-01T13:56:38Z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12BE9B5B34C140FCA0A36FA075856D24_11</vt:lpwstr>
  </property>
  <property fmtid="{D5CDD505-2E9C-101B-9397-08002B2CF9AE}" pid="4" name="KSOTemplateDocerSaveRecord">
    <vt:lpwstr>eyJoZGlkIjoiZTliNjI4ZTY3MmM0OTRkMzg0NGZiMWY0MTU0Yjg3MmQiLCJ1c2VySWQiOiIyNjg4MTY5MjYifQ==</vt:lpwstr>
  </property>
</Properties>
</file>